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F23E0">
      <w:pPr>
        <w:adjustRightInd w:val="0"/>
        <w:snapToGrid w:val="0"/>
        <w:jc w:val="center"/>
        <w:rPr>
          <w:rFonts w:hint="eastAsia" w:ascii="微软雅黑" w:hAnsi="微软雅黑" w:eastAsia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/>
          <w:sz w:val="32"/>
          <w:szCs w:val="32"/>
        </w:rPr>
        <w:t>供应商入驻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湖北师范大学</w:t>
      </w:r>
    </w:p>
    <w:p w14:paraId="0E732FF9">
      <w:pPr>
        <w:adjustRightInd w:val="0"/>
        <w:snapToGrid w:val="0"/>
        <w:jc w:val="center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办公用品和耗材</w:t>
      </w:r>
      <w:r>
        <w:rPr>
          <w:rFonts w:hint="eastAsia" w:ascii="微软雅黑" w:hAnsi="微软雅黑" w:eastAsia="微软雅黑"/>
          <w:sz w:val="32"/>
          <w:szCs w:val="32"/>
        </w:rPr>
        <w:t>采购平台申请表</w:t>
      </w:r>
    </w:p>
    <w:p w14:paraId="7FFECCBA">
      <w:pPr>
        <w:adjustRightInd w:val="0"/>
        <w:snapToGrid w:val="0"/>
        <w:jc w:val="center"/>
        <w:rPr>
          <w:rFonts w:ascii="微软雅黑" w:hAnsi="微软雅黑" w:eastAsia="微软雅黑"/>
          <w:sz w:val="20"/>
          <w:szCs w:val="20"/>
        </w:rPr>
      </w:pPr>
    </w:p>
    <w:tbl>
      <w:tblPr>
        <w:tblStyle w:val="10"/>
        <w:tblW w:w="960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940"/>
        <w:gridCol w:w="1275"/>
        <w:gridCol w:w="3261"/>
      </w:tblGrid>
      <w:tr w14:paraId="14C6C5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4"/>
            <w:shd w:val="clear" w:color="auto" w:fill="C7DAF1" w:themeFill="text2" w:themeFillTint="32"/>
            <w:vAlign w:val="center"/>
          </w:tcPr>
          <w:p w14:paraId="719EA42C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企业基本情况</w:t>
            </w:r>
          </w:p>
        </w:tc>
      </w:tr>
      <w:tr w14:paraId="17AE91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4CB2C47"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企业名称</w:t>
            </w:r>
          </w:p>
        </w:tc>
        <w:tc>
          <w:tcPr>
            <w:tcW w:w="7476" w:type="dxa"/>
            <w:gridSpan w:val="3"/>
            <w:vAlign w:val="center"/>
          </w:tcPr>
          <w:p w14:paraId="76E71660"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</w:p>
        </w:tc>
      </w:tr>
      <w:tr w14:paraId="188C36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EC22143"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注册地址</w:t>
            </w:r>
          </w:p>
        </w:tc>
        <w:tc>
          <w:tcPr>
            <w:tcW w:w="7476" w:type="dxa"/>
            <w:gridSpan w:val="3"/>
            <w:vAlign w:val="center"/>
          </w:tcPr>
          <w:p w14:paraId="4B1D1A74"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</w:p>
        </w:tc>
      </w:tr>
      <w:tr w14:paraId="05DB41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1C21251"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营业执照注册日期</w:t>
            </w:r>
          </w:p>
        </w:tc>
        <w:tc>
          <w:tcPr>
            <w:tcW w:w="2940" w:type="dxa"/>
            <w:vAlign w:val="center"/>
          </w:tcPr>
          <w:p w14:paraId="1862FBC1"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2DC4F9"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注册资金</w:t>
            </w:r>
          </w:p>
        </w:tc>
        <w:tc>
          <w:tcPr>
            <w:tcW w:w="3261" w:type="dxa"/>
            <w:vAlign w:val="center"/>
          </w:tcPr>
          <w:p w14:paraId="57E4CD29"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</w:p>
        </w:tc>
      </w:tr>
      <w:tr w14:paraId="55E0BD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8AC279C"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法定代表人</w:t>
            </w:r>
          </w:p>
        </w:tc>
        <w:tc>
          <w:tcPr>
            <w:tcW w:w="2940" w:type="dxa"/>
            <w:vAlign w:val="center"/>
          </w:tcPr>
          <w:p w14:paraId="4AAA7E80"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C8CE94"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联系电话</w:t>
            </w:r>
          </w:p>
        </w:tc>
        <w:tc>
          <w:tcPr>
            <w:tcW w:w="3261" w:type="dxa"/>
            <w:vAlign w:val="center"/>
          </w:tcPr>
          <w:p w14:paraId="6A63E989"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</w:p>
        </w:tc>
      </w:tr>
      <w:tr w14:paraId="1531A8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5E5CCBC"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联系人</w:t>
            </w:r>
          </w:p>
        </w:tc>
        <w:tc>
          <w:tcPr>
            <w:tcW w:w="2940" w:type="dxa"/>
            <w:vAlign w:val="center"/>
          </w:tcPr>
          <w:p w14:paraId="7E252DB0"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20BE06"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联系人电话</w:t>
            </w:r>
          </w:p>
        </w:tc>
        <w:tc>
          <w:tcPr>
            <w:tcW w:w="3261" w:type="dxa"/>
            <w:vAlign w:val="center"/>
          </w:tcPr>
          <w:p w14:paraId="083386A9"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</w:p>
        </w:tc>
      </w:tr>
      <w:tr w14:paraId="21394B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B192A7"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通讯地址</w:t>
            </w:r>
          </w:p>
        </w:tc>
        <w:tc>
          <w:tcPr>
            <w:tcW w:w="2940" w:type="dxa"/>
            <w:vAlign w:val="center"/>
          </w:tcPr>
          <w:p w14:paraId="71C448A3"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7FE58C"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固定电话</w:t>
            </w:r>
          </w:p>
        </w:tc>
        <w:tc>
          <w:tcPr>
            <w:tcW w:w="3261" w:type="dxa"/>
            <w:vAlign w:val="center"/>
          </w:tcPr>
          <w:p w14:paraId="06503AB1"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</w:p>
        </w:tc>
      </w:tr>
      <w:tr w14:paraId="2C3F22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C4FB0E0"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企业纳税类型</w:t>
            </w:r>
          </w:p>
        </w:tc>
        <w:tc>
          <w:tcPr>
            <w:tcW w:w="7476" w:type="dxa"/>
            <w:gridSpan w:val="3"/>
            <w:vAlign w:val="center"/>
          </w:tcPr>
          <w:p w14:paraId="28B931D2"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□一般纳税人          □小规模纳税人</w:t>
            </w:r>
          </w:p>
        </w:tc>
      </w:tr>
      <w:tr w14:paraId="3CEE96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EB142DD"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企业适用税率</w:t>
            </w:r>
          </w:p>
        </w:tc>
        <w:tc>
          <w:tcPr>
            <w:tcW w:w="7476" w:type="dxa"/>
            <w:gridSpan w:val="3"/>
            <w:vAlign w:val="center"/>
          </w:tcPr>
          <w:p w14:paraId="08650084">
            <w:pPr>
              <w:pStyle w:val="17"/>
              <w:adjustRightInd w:val="0"/>
              <w:snapToGrid w:val="0"/>
              <w:ind w:firstLine="0" w:firstLineChars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□增值税专用/普通(1</w:t>
            </w:r>
            <w:r>
              <w:rPr>
                <w:rFonts w:ascii="微软雅黑" w:hAnsi="微软雅黑" w:eastAsia="微软雅黑"/>
                <w:szCs w:val="21"/>
              </w:rPr>
              <w:t>3</w:t>
            </w:r>
            <w:r>
              <w:rPr>
                <w:rFonts w:hint="eastAsia" w:ascii="微软雅黑" w:hAnsi="微软雅黑" w:eastAsia="微软雅黑"/>
                <w:szCs w:val="21"/>
              </w:rPr>
              <w:t>%)     □增值税专用/普通(3%)</w:t>
            </w:r>
          </w:p>
          <w:p w14:paraId="678D182C">
            <w:pPr>
              <w:pStyle w:val="17"/>
              <w:adjustRightInd w:val="0"/>
              <w:snapToGrid w:val="0"/>
              <w:ind w:firstLine="0" w:firstLineChars="0"/>
              <w:rPr>
                <w:rFonts w:ascii="微软雅黑" w:hAnsi="微软雅黑" w:eastAsia="微软雅黑"/>
                <w:i/>
                <w:szCs w:val="21"/>
                <w:u w:val="single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□增值税专用/普通(6%)      □其他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   </w:t>
            </w:r>
          </w:p>
        </w:tc>
      </w:tr>
      <w:tr w14:paraId="781702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349DA2F"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企业身份类别</w:t>
            </w:r>
          </w:p>
        </w:tc>
        <w:tc>
          <w:tcPr>
            <w:tcW w:w="7476" w:type="dxa"/>
            <w:gridSpan w:val="3"/>
            <w:vAlign w:val="center"/>
          </w:tcPr>
          <w:p w14:paraId="568FA5A6"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□原厂商     □国内独家代理     □区域总代理商     □行业代理商 </w:t>
            </w:r>
          </w:p>
          <w:p w14:paraId="768B07E4"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□其他类别经销商</w:t>
            </w:r>
          </w:p>
        </w:tc>
      </w:tr>
      <w:tr w14:paraId="28085C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130" w:type="dxa"/>
          </w:tcPr>
          <w:p w14:paraId="607BE7F7"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实体店或仓储/办公场所</w:t>
            </w:r>
          </w:p>
        </w:tc>
        <w:tc>
          <w:tcPr>
            <w:tcW w:w="7476" w:type="dxa"/>
            <w:gridSpan w:val="3"/>
          </w:tcPr>
          <w:p w14:paraId="389BA75E">
            <w:pPr>
              <w:adjustRightInd w:val="0"/>
              <w:snapToGrid w:val="0"/>
              <w:rPr>
                <w:rFonts w:ascii="微软雅黑" w:hAnsi="微软雅黑" w:eastAsia="微软雅黑"/>
                <w:szCs w:val="21"/>
                <w:u w:val="single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□否    □有 </w:t>
            </w:r>
            <w:r>
              <w:rPr>
                <w:rFonts w:ascii="微软雅黑" w:hAnsi="微软雅黑" w:eastAsia="微软雅黑"/>
                <w:szCs w:val="21"/>
              </w:rPr>
              <w:t xml:space="preserve">         </w:t>
            </w:r>
            <w:r>
              <w:rPr>
                <w:rFonts w:hint="eastAsia" w:ascii="微软雅黑" w:hAnsi="微软雅黑" w:eastAsia="微软雅黑"/>
                <w:szCs w:val="21"/>
              </w:rPr>
              <w:t>面积：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  平方米</w:t>
            </w:r>
          </w:p>
          <w:p w14:paraId="77F51A64">
            <w:pPr>
              <w:adjustRightInd w:val="0"/>
              <w:snapToGrid w:val="0"/>
              <w:rPr>
                <w:rFonts w:ascii="微软雅黑" w:hAnsi="微软雅黑" w:eastAsia="微软雅黑"/>
                <w:szCs w:val="21"/>
                <w:u w:val="single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地址：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                                                      </w:t>
            </w:r>
            <w:r>
              <w:rPr>
                <w:rFonts w:ascii="微软雅黑" w:hAnsi="微软雅黑" w:eastAsia="微软雅黑"/>
                <w:szCs w:val="21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</w:t>
            </w:r>
          </w:p>
        </w:tc>
      </w:tr>
      <w:tr w14:paraId="091B0B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30" w:type="dxa"/>
            <w:vAlign w:val="center"/>
          </w:tcPr>
          <w:p w14:paraId="7122C6A9"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企业资质</w:t>
            </w:r>
          </w:p>
        </w:tc>
        <w:tc>
          <w:tcPr>
            <w:tcW w:w="7476" w:type="dxa"/>
            <w:gridSpan w:val="3"/>
            <w:vAlign w:val="center"/>
          </w:tcPr>
          <w:p w14:paraId="570B05BF"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□营业执照  □一般纳税人证明  □品牌代理授权书 □银行开户许可证</w:t>
            </w:r>
          </w:p>
          <w:p w14:paraId="1832EBAC"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□法人身份证  □危险化学品经营许可证    </w:t>
            </w:r>
          </w:p>
        </w:tc>
      </w:tr>
      <w:tr w14:paraId="476320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4"/>
            <w:shd w:val="clear" w:color="auto" w:fill="C7DAF1" w:themeFill="text2" w:themeFillTint="32"/>
            <w:vAlign w:val="center"/>
          </w:tcPr>
          <w:p w14:paraId="3D9C0BC5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申请入驻商品情况</w:t>
            </w:r>
          </w:p>
        </w:tc>
      </w:tr>
      <w:tr w14:paraId="2A3F3A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FBB6DD2"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申请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类目</w:t>
            </w:r>
            <w:r>
              <w:rPr>
                <w:rFonts w:hint="eastAsia" w:ascii="微软雅黑" w:hAnsi="微软雅黑" w:eastAsia="微软雅黑"/>
                <w:szCs w:val="21"/>
              </w:rPr>
              <w:t>类别</w:t>
            </w:r>
          </w:p>
        </w:tc>
        <w:tc>
          <w:tcPr>
            <w:tcW w:w="7476" w:type="dxa"/>
            <w:gridSpan w:val="3"/>
            <w:vAlign w:val="center"/>
          </w:tcPr>
          <w:p w14:paraId="6CDE60A0">
            <w:pPr>
              <w:pStyle w:val="17"/>
              <w:adjustRightInd w:val="0"/>
              <w:snapToGrid w:val="0"/>
              <w:ind w:left="567" w:firstLine="0" w:firstLineChars="0"/>
              <w:rPr>
                <w:rFonts w:ascii="微软雅黑" w:hAnsi="微软雅黑" w:eastAsia="微软雅黑"/>
                <w:szCs w:val="21"/>
              </w:rPr>
            </w:pPr>
          </w:p>
          <w:p w14:paraId="52907320">
            <w:pPr>
              <w:pStyle w:val="17"/>
              <w:adjustRightInd w:val="0"/>
              <w:snapToGrid w:val="0"/>
              <w:ind w:left="567" w:firstLine="0" w:firstLineChars="0"/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类目</w:t>
            </w:r>
            <w:r>
              <w:rPr>
                <w:rFonts w:hint="eastAsia" w:ascii="微软雅黑" w:hAnsi="微软雅黑" w:eastAsia="微软雅黑"/>
                <w:szCs w:val="21"/>
              </w:rPr>
              <w:t>一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办公文具/耗材及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Cs w:val="21"/>
              </w:rPr>
              <w:t>低值行政办公设备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家具</w:t>
            </w:r>
          </w:p>
          <w:p w14:paraId="2EC58476">
            <w:pPr>
              <w:pStyle w:val="17"/>
              <w:adjustRightInd w:val="0"/>
              <w:snapToGrid w:val="0"/>
              <w:ind w:left="567" w:firstLine="0" w:firstLineChars="0"/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  <w:lang w:val="en-US" w:eastAsia="zh-CN"/>
              </w:rPr>
              <w:t>类目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  <w:t>二：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文体用品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Cs w:val="21"/>
              </w:rPr>
              <w:t>、劳保用品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/工具</w:t>
            </w:r>
          </w:p>
          <w:p w14:paraId="3D17D8B6">
            <w:pPr>
              <w:pStyle w:val="17"/>
              <w:adjustRightInd w:val="0"/>
              <w:snapToGrid w:val="0"/>
              <w:ind w:left="567" w:firstLine="0" w:firstLineChars="0"/>
              <w:rPr>
                <w:rFonts w:hint="eastAsia" w:ascii="微软雅黑" w:hAnsi="微软雅黑" w:cs="微软雅黑" w:eastAsiaTheme="minor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  <w:lang w:val="en-US" w:eastAsia="zh-CN"/>
              </w:rPr>
              <w:t>类目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  <w:t>三：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实验试剂及实验耗材（列入国家易制毒易燃易爆品、精神药品、麻醉药品的除外）</w:t>
            </w:r>
          </w:p>
          <w:p w14:paraId="0FFBE9C3">
            <w:pPr>
              <w:pStyle w:val="17"/>
              <w:adjustRightInd w:val="0"/>
              <w:snapToGrid w:val="0"/>
              <w:ind w:left="567" w:firstLine="0" w:firstLineChars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类目四</w:t>
            </w:r>
            <w:r>
              <w:rPr>
                <w:rFonts w:hint="eastAsia" w:ascii="微软雅黑" w:hAnsi="微软雅黑" w:eastAsia="微软雅黑"/>
                <w:szCs w:val="21"/>
              </w:rPr>
              <w:t>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电子元器件</w:t>
            </w:r>
          </w:p>
          <w:p w14:paraId="7ACA2A58">
            <w:pPr>
              <w:pStyle w:val="17"/>
              <w:adjustRightInd w:val="0"/>
              <w:snapToGrid w:val="0"/>
              <w:ind w:left="567" w:firstLine="0" w:firstLineChars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类目五</w:t>
            </w:r>
            <w:r>
              <w:rPr>
                <w:rFonts w:hint="eastAsia" w:ascii="微软雅黑" w:hAnsi="微软雅黑" w:eastAsia="微软雅黑"/>
                <w:szCs w:val="21"/>
              </w:rPr>
              <w:t>：管制类化学品</w:t>
            </w:r>
          </w:p>
          <w:p w14:paraId="327E1692">
            <w:pPr>
              <w:pStyle w:val="17"/>
              <w:adjustRightInd w:val="0"/>
              <w:snapToGrid w:val="0"/>
              <w:ind w:left="567" w:firstLine="0" w:firstLineChars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类目六</w:t>
            </w:r>
            <w:r>
              <w:rPr>
                <w:rFonts w:hint="eastAsia" w:ascii="微软雅黑" w:hAnsi="微软雅黑" w:eastAsia="微软雅黑"/>
                <w:szCs w:val="21"/>
              </w:rPr>
              <w:t>：实验气体</w:t>
            </w:r>
          </w:p>
          <w:p w14:paraId="5EBDAA55">
            <w:pPr>
              <w:pStyle w:val="17"/>
              <w:adjustRightInd w:val="0"/>
              <w:snapToGrid w:val="0"/>
              <w:ind w:left="567" w:firstLine="0" w:firstLineChars="0"/>
              <w:rPr>
                <w:rFonts w:ascii="微软雅黑" w:hAnsi="微软雅黑" w:eastAsia="微软雅黑"/>
                <w:szCs w:val="21"/>
              </w:rPr>
            </w:pPr>
          </w:p>
        </w:tc>
      </w:tr>
      <w:tr w14:paraId="29EB15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8BDEA5F"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产品与企业关系证明</w:t>
            </w:r>
          </w:p>
        </w:tc>
        <w:tc>
          <w:tcPr>
            <w:tcW w:w="7476" w:type="dxa"/>
            <w:gridSpan w:val="3"/>
          </w:tcPr>
          <w:p w14:paraId="263AA63D"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请提供相关证明材料，若是原厂商则提供商标、著作权等权属证明；若是代理商和经销商，提供原厂商授权函（若未能取得原厂商授权，属原厂代理商授权的，则还需提供该代理商获得原厂商的授权证明文件），均需注明代理产品系列、行业或区域；</w:t>
            </w:r>
          </w:p>
          <w:p w14:paraId="0C6DCEA7"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</w:p>
          <w:p w14:paraId="08F0469E"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</w:p>
          <w:p w14:paraId="45177D59"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</w:p>
          <w:p w14:paraId="3463A7F4"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</w:p>
        </w:tc>
      </w:tr>
      <w:tr w14:paraId="23E873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C72B387"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企业售后服务能力介绍</w:t>
            </w:r>
          </w:p>
        </w:tc>
        <w:tc>
          <w:tcPr>
            <w:tcW w:w="7476" w:type="dxa"/>
            <w:gridSpan w:val="3"/>
          </w:tcPr>
          <w:p w14:paraId="61D4CE86"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请对企业的售后服务能力、分支机构，主要服务方式和服务标准给出描述：</w:t>
            </w:r>
          </w:p>
          <w:p w14:paraId="02439BE5"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21CFAACE"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62491B87"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4669B6C4"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3AAA06FE"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2F29B49E"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00179AB8"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7794139F">
            <w:pPr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配送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费用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、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配送时间和联络情况表</w:t>
            </w:r>
          </w:p>
          <w:tbl>
            <w:tblPr>
              <w:tblStyle w:val="9"/>
              <w:tblpPr w:leftFromText="180" w:rightFromText="180" w:vertAnchor="text" w:horzAnchor="margin" w:tblpY="17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85"/>
              <w:gridCol w:w="4033"/>
            </w:tblGrid>
            <w:tr w14:paraId="71A9F2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85" w:type="dxa"/>
                </w:tcPr>
                <w:p w14:paraId="2CA2C783">
                  <w:pPr>
                    <w:adjustRightInd w:val="0"/>
                    <w:snapToGrid w:val="0"/>
                    <w:jc w:val="center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Cs w:val="21"/>
                    </w:rPr>
                    <w:t>配送费</w:t>
                  </w:r>
                </w:p>
              </w:tc>
              <w:tc>
                <w:tcPr>
                  <w:tcW w:w="4033" w:type="dxa"/>
                </w:tcPr>
                <w:p w14:paraId="6BA4EC04">
                  <w:pPr>
                    <w:adjustRightInd w:val="0"/>
                    <w:snapToGrid w:val="0"/>
                    <w:jc w:val="center"/>
                    <w:rPr>
                      <w:rFonts w:hint="default" w:ascii="微软雅黑" w:hAnsi="微软雅黑" w:eastAsia="微软雅黑" w:cs="宋体"/>
                      <w:color w:val="000000"/>
                      <w:kern w:val="0"/>
                      <w:szCs w:val="21"/>
                      <w:lang w:val="en-US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Cs w:val="21"/>
                      <w:lang w:val="en-US" w:eastAsia="zh-CN"/>
                    </w:rPr>
                    <w:t>本部校区</w:t>
                  </w:r>
                </w:p>
              </w:tc>
            </w:tr>
            <w:tr w14:paraId="46CC9E0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3" w:hRule="atLeast"/>
              </w:trPr>
              <w:tc>
                <w:tcPr>
                  <w:tcW w:w="2885" w:type="dxa"/>
                </w:tcPr>
                <w:p w14:paraId="67BA848E">
                  <w:pPr>
                    <w:adjustRightInd w:val="0"/>
                    <w:snapToGrid w:val="0"/>
                    <w:jc w:val="center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Cs w:val="21"/>
                    </w:rPr>
                    <w:t>基础运费（列明运费金额、续重运费单价）</w:t>
                  </w:r>
                </w:p>
              </w:tc>
              <w:tc>
                <w:tcPr>
                  <w:tcW w:w="4033" w:type="dxa"/>
                </w:tcPr>
                <w:p w14:paraId="20A9F4BB">
                  <w:pPr>
                    <w:adjustRightInd w:val="0"/>
                    <w:snapToGrid w:val="0"/>
                    <w:spacing w:line="360" w:lineRule="auto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14:paraId="1E51877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85" w:type="dxa"/>
                </w:tcPr>
                <w:p w14:paraId="6C580EAE">
                  <w:pPr>
                    <w:adjustRightInd w:val="0"/>
                    <w:snapToGrid w:val="0"/>
                    <w:jc w:val="center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Cs w:val="21"/>
                    </w:rPr>
                    <w:t>免运费（列明如多少元订单金额以内、多少Kg以内免运费）</w:t>
                  </w:r>
                </w:p>
              </w:tc>
              <w:tc>
                <w:tcPr>
                  <w:tcW w:w="4033" w:type="dxa"/>
                </w:tcPr>
                <w:p w14:paraId="57BBB649">
                  <w:pPr>
                    <w:adjustRightInd w:val="0"/>
                    <w:snapToGrid w:val="0"/>
                    <w:spacing w:line="360" w:lineRule="auto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14:paraId="51E48E7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85" w:type="dxa"/>
                </w:tcPr>
                <w:p w14:paraId="779C387C">
                  <w:pPr>
                    <w:adjustRightInd w:val="0"/>
                    <w:snapToGrid w:val="0"/>
                    <w:jc w:val="center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Cs w:val="21"/>
                    </w:rPr>
                    <w:t>接收订单后，配送至用户指定地点的时间</w:t>
                  </w:r>
                </w:p>
              </w:tc>
              <w:tc>
                <w:tcPr>
                  <w:tcW w:w="4033" w:type="dxa"/>
                </w:tcPr>
                <w:p w14:paraId="75E1AC1C">
                  <w:pPr>
                    <w:adjustRightInd w:val="0"/>
                    <w:snapToGrid w:val="0"/>
                    <w:spacing w:line="360" w:lineRule="auto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14:paraId="5AE614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85" w:type="dxa"/>
                </w:tcPr>
                <w:p w14:paraId="517A0D45">
                  <w:pPr>
                    <w:adjustRightInd w:val="0"/>
                    <w:snapToGrid w:val="0"/>
                    <w:jc w:val="center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Cs w:val="21"/>
                    </w:rPr>
                    <w:t>非工作日是否</w:t>
                  </w:r>
                </w:p>
                <w:p w14:paraId="300C35A0">
                  <w:pPr>
                    <w:adjustRightInd w:val="0"/>
                    <w:snapToGrid w:val="0"/>
                    <w:jc w:val="center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Cs w:val="21"/>
                    </w:rPr>
                    <w:t>正常配送（填写“是”或“否”）</w:t>
                  </w:r>
                </w:p>
              </w:tc>
              <w:tc>
                <w:tcPr>
                  <w:tcW w:w="4033" w:type="dxa"/>
                </w:tcPr>
                <w:p w14:paraId="564E6D11">
                  <w:pPr>
                    <w:adjustRightInd w:val="0"/>
                    <w:snapToGrid w:val="0"/>
                    <w:spacing w:line="360" w:lineRule="auto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14:paraId="2C7AD6F1"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我方（是/否）设立专门管理人员及服务热线提供对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湖北师范大学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的服务。</w:t>
            </w:r>
          </w:p>
          <w:p w14:paraId="0FACE46B"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附 ： 售后服务联系人：</w:t>
            </w:r>
          </w:p>
          <w:p w14:paraId="4AEDFE07">
            <w:pPr>
              <w:adjustRightInd w:val="0"/>
              <w:snapToGrid w:val="0"/>
              <w:ind w:firstLine="630" w:firstLineChars="30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联系电话：</w:t>
            </w:r>
          </w:p>
        </w:tc>
      </w:tr>
      <w:tr w14:paraId="0D3A1B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F185C87"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行业案例与服务介绍</w:t>
            </w:r>
          </w:p>
        </w:tc>
        <w:tc>
          <w:tcPr>
            <w:tcW w:w="7476" w:type="dxa"/>
            <w:gridSpan w:val="3"/>
          </w:tcPr>
          <w:p w14:paraId="502EA43F"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近三年高校、科研单位供货与服务证明，一般为合同、或验收报告，第三方提供的市场占有率数据等信息：</w:t>
            </w:r>
          </w:p>
          <w:tbl>
            <w:tblPr>
              <w:tblStyle w:val="9"/>
              <w:tblpPr w:leftFromText="180" w:rightFromText="180" w:vertAnchor="text" w:horzAnchor="margin" w:tblpY="17"/>
              <w:tblOverlap w:val="never"/>
              <w:tblW w:w="708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4"/>
              <w:gridCol w:w="702"/>
              <w:gridCol w:w="716"/>
              <w:gridCol w:w="992"/>
              <w:gridCol w:w="709"/>
              <w:gridCol w:w="992"/>
              <w:gridCol w:w="1276"/>
              <w:gridCol w:w="992"/>
            </w:tblGrid>
            <w:tr w14:paraId="6946D9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04" w:type="dxa"/>
                </w:tcPr>
                <w:p w14:paraId="5AD46B7C">
                  <w:pPr>
                    <w:adjustRightInd w:val="0"/>
                    <w:snapToGrid w:val="0"/>
                    <w:jc w:val="center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702" w:type="dxa"/>
                </w:tcPr>
                <w:p w14:paraId="26ABFF70">
                  <w:pPr>
                    <w:adjustRightInd w:val="0"/>
                    <w:snapToGrid w:val="0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Cs w:val="21"/>
                    </w:rPr>
                    <w:t>项目名称</w:t>
                  </w:r>
                </w:p>
              </w:tc>
              <w:tc>
                <w:tcPr>
                  <w:tcW w:w="716" w:type="dxa"/>
                </w:tcPr>
                <w:p w14:paraId="4AF8D4FE">
                  <w:pPr>
                    <w:adjustRightInd w:val="0"/>
                    <w:snapToGrid w:val="0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Cs w:val="21"/>
                    </w:rPr>
                    <w:t>项目类型</w:t>
                  </w:r>
                </w:p>
              </w:tc>
              <w:tc>
                <w:tcPr>
                  <w:tcW w:w="992" w:type="dxa"/>
                </w:tcPr>
                <w:p w14:paraId="7A26E30C">
                  <w:pPr>
                    <w:adjustRightInd w:val="0"/>
                    <w:snapToGrid w:val="0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Cs w:val="21"/>
                    </w:rPr>
                    <w:t>数量及金额</w:t>
                  </w:r>
                </w:p>
              </w:tc>
              <w:tc>
                <w:tcPr>
                  <w:tcW w:w="709" w:type="dxa"/>
                </w:tcPr>
                <w:p w14:paraId="18443784">
                  <w:pPr>
                    <w:adjustRightInd w:val="0"/>
                    <w:snapToGrid w:val="0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Cs w:val="21"/>
                    </w:rPr>
                    <w:t>采购单位</w:t>
                  </w:r>
                </w:p>
              </w:tc>
              <w:tc>
                <w:tcPr>
                  <w:tcW w:w="992" w:type="dxa"/>
                </w:tcPr>
                <w:p w14:paraId="76983BB2">
                  <w:pPr>
                    <w:adjustRightInd w:val="0"/>
                    <w:snapToGrid w:val="0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Cs w:val="21"/>
                    </w:rPr>
                    <w:t>采购方联系人</w:t>
                  </w:r>
                </w:p>
              </w:tc>
              <w:tc>
                <w:tcPr>
                  <w:tcW w:w="1276" w:type="dxa"/>
                </w:tcPr>
                <w:p w14:paraId="4C3E58FE">
                  <w:pPr>
                    <w:adjustRightInd w:val="0"/>
                    <w:snapToGrid w:val="0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Cs w:val="21"/>
                    </w:rPr>
                    <w:t>采购方联系联系方式</w:t>
                  </w:r>
                  <w:bookmarkStart w:id="1" w:name="_GoBack"/>
                  <w:bookmarkEnd w:id="1"/>
                </w:p>
              </w:tc>
              <w:tc>
                <w:tcPr>
                  <w:tcW w:w="992" w:type="dxa"/>
                </w:tcPr>
                <w:p w14:paraId="48DCD15D">
                  <w:pPr>
                    <w:adjustRightInd w:val="0"/>
                    <w:snapToGrid w:val="0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Cs w:val="21"/>
                    </w:rPr>
                    <w:t>备注</w:t>
                  </w:r>
                </w:p>
              </w:tc>
            </w:tr>
            <w:tr w14:paraId="1DB16DF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04" w:type="dxa"/>
                </w:tcPr>
                <w:p w14:paraId="525E165A">
                  <w:pPr>
                    <w:adjustRightInd w:val="0"/>
                    <w:snapToGrid w:val="0"/>
                    <w:jc w:val="center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02" w:type="dxa"/>
                </w:tcPr>
                <w:p w14:paraId="0AC1AD50">
                  <w:pPr>
                    <w:adjustRightInd w:val="0"/>
                    <w:snapToGrid w:val="0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16" w:type="dxa"/>
                </w:tcPr>
                <w:p w14:paraId="33A9DC43">
                  <w:pPr>
                    <w:adjustRightInd w:val="0"/>
                    <w:snapToGrid w:val="0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992" w:type="dxa"/>
                </w:tcPr>
                <w:p w14:paraId="47A96FA2">
                  <w:pPr>
                    <w:adjustRightInd w:val="0"/>
                    <w:snapToGrid w:val="0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09" w:type="dxa"/>
                </w:tcPr>
                <w:p w14:paraId="77BE1DDA">
                  <w:pPr>
                    <w:adjustRightInd w:val="0"/>
                    <w:snapToGrid w:val="0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992" w:type="dxa"/>
                </w:tcPr>
                <w:p w14:paraId="233B17E9">
                  <w:pPr>
                    <w:adjustRightInd w:val="0"/>
                    <w:snapToGrid w:val="0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478C2580">
                  <w:pPr>
                    <w:adjustRightInd w:val="0"/>
                    <w:snapToGrid w:val="0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992" w:type="dxa"/>
                </w:tcPr>
                <w:p w14:paraId="185D22A8">
                  <w:pPr>
                    <w:adjustRightInd w:val="0"/>
                    <w:snapToGrid w:val="0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14:paraId="4206080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704" w:type="dxa"/>
                </w:tcPr>
                <w:p w14:paraId="2A427193">
                  <w:pPr>
                    <w:adjustRightInd w:val="0"/>
                    <w:snapToGrid w:val="0"/>
                    <w:jc w:val="center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02" w:type="dxa"/>
                </w:tcPr>
                <w:p w14:paraId="5636BEE1">
                  <w:pPr>
                    <w:adjustRightInd w:val="0"/>
                    <w:snapToGrid w:val="0"/>
                    <w:spacing w:line="360" w:lineRule="auto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16" w:type="dxa"/>
                </w:tcPr>
                <w:p w14:paraId="33C5793A">
                  <w:pPr>
                    <w:adjustRightInd w:val="0"/>
                    <w:snapToGrid w:val="0"/>
                    <w:spacing w:line="360" w:lineRule="auto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992" w:type="dxa"/>
                </w:tcPr>
                <w:p w14:paraId="6982838A">
                  <w:pPr>
                    <w:adjustRightInd w:val="0"/>
                    <w:snapToGrid w:val="0"/>
                    <w:spacing w:line="360" w:lineRule="auto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09" w:type="dxa"/>
                </w:tcPr>
                <w:p w14:paraId="0F778E29">
                  <w:pPr>
                    <w:adjustRightInd w:val="0"/>
                    <w:snapToGrid w:val="0"/>
                    <w:spacing w:line="360" w:lineRule="auto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992" w:type="dxa"/>
                </w:tcPr>
                <w:p w14:paraId="1C8D6F0E">
                  <w:pPr>
                    <w:adjustRightInd w:val="0"/>
                    <w:snapToGrid w:val="0"/>
                    <w:spacing w:line="360" w:lineRule="auto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28BA8BA3">
                  <w:pPr>
                    <w:adjustRightInd w:val="0"/>
                    <w:snapToGrid w:val="0"/>
                    <w:spacing w:line="360" w:lineRule="auto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992" w:type="dxa"/>
                </w:tcPr>
                <w:p w14:paraId="57F52E85">
                  <w:pPr>
                    <w:adjustRightInd w:val="0"/>
                    <w:snapToGrid w:val="0"/>
                    <w:spacing w:line="360" w:lineRule="auto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14:paraId="2DA21B2B"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219DF1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33B76E0"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拟上架货物商品清单</w:t>
            </w:r>
          </w:p>
        </w:tc>
        <w:tc>
          <w:tcPr>
            <w:tcW w:w="7476" w:type="dxa"/>
            <w:gridSpan w:val="3"/>
          </w:tcPr>
          <w:p w14:paraId="02352030"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请以附件形式提交，提供信息要求如下：</w:t>
            </w:r>
          </w:p>
          <w:p w14:paraId="5BAEB5A6"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商品名称、规格、型号、单价、品牌、生产厂家、授权级别</w:t>
            </w:r>
          </w:p>
        </w:tc>
      </w:tr>
      <w:tr w14:paraId="6123DE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E656041"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证明材料清单</w:t>
            </w:r>
          </w:p>
        </w:tc>
        <w:tc>
          <w:tcPr>
            <w:tcW w:w="7476" w:type="dxa"/>
            <w:gridSpan w:val="3"/>
          </w:tcPr>
          <w:p w14:paraId="02ED4D94"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请列出您能提供的证明材料清单：(复印件盖公章）</w:t>
            </w:r>
          </w:p>
          <w:p w14:paraId="5A4090B1"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 xml:space="preserve">1、《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》</w:t>
            </w:r>
          </w:p>
          <w:p w14:paraId="75F29569"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4DC985DC"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73889018"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287488AC"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4BD099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B33F4E4"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其他需要说明的事项</w:t>
            </w:r>
          </w:p>
        </w:tc>
        <w:tc>
          <w:tcPr>
            <w:tcW w:w="7476" w:type="dxa"/>
            <w:gridSpan w:val="3"/>
          </w:tcPr>
          <w:p w14:paraId="011664D0"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10AFA884"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7D8E171F"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15E02597"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53034509"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5363F34F"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24BED3B3"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192D7F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9606" w:type="dxa"/>
            <w:gridSpan w:val="4"/>
            <w:vAlign w:val="center"/>
          </w:tcPr>
          <w:p w14:paraId="54BE336B">
            <w:pPr>
              <w:adjustRightInd w:val="0"/>
              <w:snapToGrid w:val="0"/>
              <w:ind w:firstLine="315" w:firstLineChars="15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本公司</w:t>
            </w: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保证向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lang w:val="en-US" w:eastAsia="zh-CN"/>
              </w:rPr>
              <w:t>湖北师范大学</w:t>
            </w: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提供的上述证明文件或其他相关证明真实、合法、准确、有效，并保证申请在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lang w:eastAsia="zh-CN"/>
              </w:rPr>
              <w:t>办公用品和耗材采购</w:t>
            </w: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平台上经营的商品拥有合法销售权，并对其商品质量及商品合法性独立承担全部法律责任。同意遵守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lang w:eastAsia="zh-CN"/>
              </w:rPr>
              <w:t>办公用品和耗材采购</w:t>
            </w: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平台入驻规范及向其支付指定的运行维护</w:t>
            </w:r>
            <w:r>
              <w:rPr>
                <w:rFonts w:ascii="微软雅黑" w:hAnsi="微软雅黑" w:eastAsia="微软雅黑"/>
                <w:color w:val="000000"/>
                <w:szCs w:val="21"/>
              </w:rPr>
              <w:t>服务费</w:t>
            </w: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。</w:t>
            </w:r>
          </w:p>
          <w:p w14:paraId="46E62A24">
            <w:pPr>
              <w:adjustRightInd w:val="0"/>
              <w:snapToGrid w:val="0"/>
              <w:ind w:firstLine="4676" w:firstLineChars="2227"/>
              <w:rPr>
                <w:rFonts w:ascii="微软雅黑" w:hAnsi="微软雅黑" w:eastAsia="微软雅黑"/>
                <w:color w:val="000000"/>
                <w:szCs w:val="21"/>
              </w:rPr>
            </w:pPr>
          </w:p>
          <w:p w14:paraId="6ECEFA32">
            <w:pPr>
              <w:adjustRightInd w:val="0"/>
              <w:snapToGrid w:val="0"/>
              <w:ind w:firstLine="4676" w:firstLineChars="2227"/>
              <w:rPr>
                <w:rFonts w:ascii="微软雅黑" w:hAnsi="微软雅黑" w:eastAsia="微软雅黑"/>
                <w:color w:val="000000"/>
                <w:szCs w:val="21"/>
              </w:rPr>
            </w:pPr>
          </w:p>
          <w:p w14:paraId="4C3624CB">
            <w:pPr>
              <w:adjustRightInd w:val="0"/>
              <w:snapToGrid w:val="0"/>
              <w:ind w:firstLine="4676" w:firstLineChars="2227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单位名称（盖章）：</w:t>
            </w:r>
          </w:p>
          <w:p w14:paraId="30372EB6">
            <w:pPr>
              <w:adjustRightInd w:val="0"/>
              <w:snapToGrid w:val="0"/>
              <w:ind w:firstLine="4676" w:firstLineChars="2227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授权代表签字：</w:t>
            </w:r>
          </w:p>
          <w:p w14:paraId="671A37DE">
            <w:pPr>
              <w:adjustRightInd w:val="0"/>
              <w:snapToGrid w:val="0"/>
              <w:ind w:firstLine="4676" w:firstLineChars="2227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申请日期：</w:t>
            </w:r>
          </w:p>
          <w:p w14:paraId="4AE6FAD3">
            <w:pPr>
              <w:adjustRightInd w:val="0"/>
              <w:snapToGrid w:val="0"/>
              <w:ind w:firstLine="4676" w:firstLineChars="2227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 w14:paraId="43193F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4"/>
            <w:shd w:val="clear" w:color="auto" w:fill="B8CCE4" w:themeFill="accent1" w:themeFillTint="66"/>
            <w:vAlign w:val="center"/>
          </w:tcPr>
          <w:p w14:paraId="4B4F60C1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审核意见栏</w:t>
            </w:r>
          </w:p>
        </w:tc>
      </w:tr>
      <w:tr w14:paraId="3F64FC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</w:trPr>
        <w:tc>
          <w:tcPr>
            <w:tcW w:w="9606" w:type="dxa"/>
            <w:gridSpan w:val="4"/>
            <w:tcBorders>
              <w:top w:val="single" w:color="auto" w:sz="4" w:space="0"/>
            </w:tcBorders>
          </w:tcPr>
          <w:p w14:paraId="6B882E7B">
            <w:pPr>
              <w:adjustRightInd w:val="0"/>
              <w:snapToGrid w:val="0"/>
              <w:ind w:firstLine="210" w:firstLineChars="100"/>
              <w:rPr>
                <w:rFonts w:hint="eastAsia" w:ascii="微软雅黑" w:hAnsi="微软雅黑" w:eastAsia="微软雅黑" w:cs="微软雅黑"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Cs w:val="21"/>
              </w:rPr>
              <w:t>南京明德商服信息技术有限公司：</w:t>
            </w:r>
          </w:p>
        </w:tc>
      </w:tr>
    </w:tbl>
    <w:p w14:paraId="5D0EBF73">
      <w:pPr>
        <w:adjustRightInd w:val="0"/>
        <w:snapToGrid w:val="0"/>
        <w:rPr>
          <w:rFonts w:ascii="微软雅黑" w:hAnsi="微软雅黑" w:eastAsia="微软雅黑"/>
          <w:szCs w:val="21"/>
        </w:rPr>
      </w:pPr>
    </w:p>
    <w:p w14:paraId="1156FAC7">
      <w:pPr>
        <w:adjustRightInd w:val="0"/>
        <w:snapToGrid w:val="0"/>
        <w:rPr>
          <w:rFonts w:ascii="微软雅黑" w:hAnsi="微软雅黑" w:eastAsia="微软雅黑"/>
          <w:szCs w:val="21"/>
        </w:rPr>
      </w:pPr>
    </w:p>
    <w:p w14:paraId="1BB8A0B7">
      <w:pPr>
        <w:adjustRightInd w:val="0"/>
        <w:snapToGrid w:val="0"/>
        <w:rPr>
          <w:rFonts w:ascii="微软雅黑" w:hAnsi="微软雅黑" w:eastAsia="微软雅黑"/>
          <w:szCs w:val="21"/>
        </w:rPr>
      </w:pPr>
    </w:p>
    <w:p w14:paraId="63235741">
      <w:pPr>
        <w:adjustRightInd w:val="0"/>
        <w:snapToGrid w:val="0"/>
        <w:rPr>
          <w:rFonts w:ascii="微软雅黑" w:hAnsi="微软雅黑" w:eastAsia="微软雅黑"/>
          <w:szCs w:val="21"/>
        </w:rPr>
      </w:pPr>
    </w:p>
    <w:p w14:paraId="7AF4339A">
      <w:pPr>
        <w:widowControl/>
        <w:adjustRightInd w:val="0"/>
        <w:snapToGrid w:val="0"/>
        <w:jc w:val="left"/>
        <w:rPr>
          <w:rFonts w:ascii="微软雅黑" w:hAnsi="微软雅黑" w:eastAsia="微软雅黑"/>
          <w:szCs w:val="21"/>
        </w:rPr>
      </w:pPr>
    </w:p>
    <w:p w14:paraId="5622B383">
      <w:pPr>
        <w:widowControl/>
        <w:adjustRightInd w:val="0"/>
        <w:snapToGrid w:val="0"/>
        <w:jc w:val="left"/>
        <w:rPr>
          <w:rFonts w:ascii="微软雅黑" w:hAnsi="微软雅黑" w:eastAsia="微软雅黑"/>
          <w:szCs w:val="21"/>
        </w:rPr>
      </w:pPr>
    </w:p>
    <w:p w14:paraId="5EE14453">
      <w:pPr>
        <w:widowControl/>
        <w:adjustRightInd w:val="0"/>
        <w:snapToGrid w:val="0"/>
        <w:jc w:val="left"/>
        <w:rPr>
          <w:rFonts w:ascii="微软雅黑" w:hAnsi="微软雅黑" w:eastAsia="微软雅黑"/>
          <w:szCs w:val="21"/>
        </w:rPr>
      </w:pPr>
    </w:p>
    <w:p w14:paraId="35E7B591">
      <w:pPr>
        <w:widowControl/>
        <w:adjustRightInd w:val="0"/>
        <w:snapToGrid w:val="0"/>
        <w:jc w:val="left"/>
        <w:rPr>
          <w:rFonts w:ascii="微软雅黑" w:hAnsi="微软雅黑" w:eastAsia="微软雅黑"/>
          <w:szCs w:val="21"/>
        </w:rPr>
      </w:pPr>
    </w:p>
    <w:p w14:paraId="4C00CDBC">
      <w:pPr>
        <w:widowControl/>
        <w:adjustRightInd w:val="0"/>
        <w:snapToGrid w:val="0"/>
        <w:jc w:val="left"/>
        <w:rPr>
          <w:rFonts w:ascii="微软雅黑" w:hAnsi="微软雅黑" w:eastAsia="微软雅黑"/>
          <w:szCs w:val="21"/>
        </w:rPr>
      </w:pPr>
    </w:p>
    <w:p w14:paraId="24F8D66D">
      <w:pPr>
        <w:widowControl/>
        <w:adjustRightInd w:val="0"/>
        <w:snapToGrid w:val="0"/>
        <w:jc w:val="left"/>
        <w:rPr>
          <w:rFonts w:ascii="微软雅黑" w:hAnsi="微软雅黑" w:eastAsia="微软雅黑"/>
          <w:szCs w:val="21"/>
        </w:rPr>
      </w:pPr>
    </w:p>
    <w:p w14:paraId="26EF1E3E">
      <w:pPr>
        <w:widowControl/>
        <w:adjustRightInd w:val="0"/>
        <w:snapToGrid w:val="0"/>
        <w:jc w:val="left"/>
        <w:rPr>
          <w:rFonts w:ascii="微软雅黑" w:hAnsi="微软雅黑" w:eastAsia="微软雅黑"/>
          <w:szCs w:val="21"/>
        </w:rPr>
      </w:pPr>
    </w:p>
    <w:p w14:paraId="068259ED">
      <w:pPr>
        <w:widowControl/>
        <w:adjustRightInd w:val="0"/>
        <w:snapToGrid w:val="0"/>
        <w:jc w:val="left"/>
        <w:rPr>
          <w:rFonts w:ascii="微软雅黑" w:hAnsi="微软雅黑" w:eastAsia="微软雅黑"/>
          <w:szCs w:val="21"/>
        </w:rPr>
      </w:pPr>
    </w:p>
    <w:p w14:paraId="6790C76E">
      <w:pPr>
        <w:widowControl/>
        <w:adjustRightInd w:val="0"/>
        <w:snapToGrid w:val="0"/>
        <w:jc w:val="left"/>
        <w:rPr>
          <w:rFonts w:ascii="微软雅黑" w:hAnsi="微软雅黑" w:eastAsia="微软雅黑"/>
          <w:szCs w:val="21"/>
        </w:rPr>
      </w:pPr>
    </w:p>
    <w:p w14:paraId="631FF0A4">
      <w:pPr>
        <w:widowControl/>
        <w:adjustRightInd w:val="0"/>
        <w:snapToGrid w:val="0"/>
        <w:jc w:val="left"/>
        <w:rPr>
          <w:rFonts w:ascii="微软雅黑" w:hAnsi="微软雅黑" w:eastAsia="微软雅黑"/>
          <w:szCs w:val="21"/>
        </w:rPr>
      </w:pPr>
    </w:p>
    <w:p w14:paraId="45EF3842">
      <w:pPr>
        <w:widowControl/>
        <w:adjustRightInd w:val="0"/>
        <w:snapToGrid w:val="0"/>
        <w:jc w:val="left"/>
        <w:rPr>
          <w:rFonts w:ascii="微软雅黑" w:hAnsi="微软雅黑" w:eastAsia="微软雅黑"/>
          <w:szCs w:val="21"/>
        </w:rPr>
      </w:pPr>
    </w:p>
    <w:p w14:paraId="1CEC1D03">
      <w:pPr>
        <w:widowControl/>
        <w:adjustRightInd w:val="0"/>
        <w:snapToGrid w:val="0"/>
        <w:jc w:val="left"/>
        <w:rPr>
          <w:rFonts w:ascii="微软雅黑" w:hAnsi="微软雅黑" w:eastAsia="微软雅黑"/>
          <w:szCs w:val="21"/>
        </w:rPr>
      </w:pPr>
    </w:p>
    <w:p w14:paraId="5B0A7ECF">
      <w:pPr>
        <w:widowControl/>
        <w:adjustRightInd w:val="0"/>
        <w:snapToGrid w:val="0"/>
        <w:jc w:val="left"/>
        <w:rPr>
          <w:rFonts w:ascii="微软雅黑" w:hAnsi="微软雅黑" w:eastAsia="微软雅黑"/>
          <w:szCs w:val="21"/>
        </w:rPr>
      </w:pPr>
    </w:p>
    <w:p w14:paraId="5C4BC490">
      <w:pPr>
        <w:rPr>
          <w:rFonts w:hint="eastAsia" w:ascii="微软雅黑" w:hAnsi="微软雅黑" w:eastAsia="微软雅黑" w:cs="宋体"/>
          <w:b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Cs w:val="21"/>
        </w:rPr>
        <w:br w:type="page"/>
      </w:r>
    </w:p>
    <w:p w14:paraId="55716AA3">
      <w:pPr>
        <w:adjustRightInd w:val="0"/>
        <w:snapToGrid w:val="0"/>
        <w:spacing w:line="48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Cs w:val="21"/>
        </w:rPr>
        <w:t>附：</w:t>
      </w:r>
      <w:r>
        <w:rPr>
          <w:rFonts w:hint="eastAsia" w:ascii="微软雅黑" w:hAnsi="微软雅黑" w:eastAsia="微软雅黑" w:cs="宋体"/>
          <w:b/>
          <w:kern w:val="0"/>
          <w:szCs w:val="21"/>
          <w:lang w:val="en-US" w:eastAsia="zh-CN"/>
        </w:rPr>
        <w:t>湖北师范大学</w:t>
      </w:r>
      <w:r>
        <w:rPr>
          <w:rFonts w:hint="eastAsia" w:ascii="微软雅黑" w:hAnsi="微软雅黑" w:eastAsia="微软雅黑" w:cs="宋体"/>
          <w:b/>
          <w:kern w:val="0"/>
          <w:szCs w:val="21"/>
          <w:lang w:eastAsia="zh-CN"/>
        </w:rPr>
        <w:t>办公用品和耗材采购</w:t>
      </w:r>
      <w:r>
        <w:rPr>
          <w:rFonts w:hint="eastAsia" w:ascii="微软雅黑" w:hAnsi="微软雅黑" w:eastAsia="微软雅黑" w:cs="宋体"/>
          <w:b/>
          <w:kern w:val="0"/>
          <w:szCs w:val="21"/>
        </w:rPr>
        <w:t>平台商品</w:t>
      </w:r>
      <w:r>
        <w:rPr>
          <w:rFonts w:hint="eastAsia" w:ascii="微软雅黑" w:hAnsi="微软雅黑" w:eastAsia="微软雅黑" w:cs="宋体"/>
          <w:b/>
          <w:kern w:val="0"/>
          <w:szCs w:val="21"/>
          <w:lang w:eastAsia="zh-CN"/>
        </w:rPr>
        <w:t>类目</w:t>
      </w:r>
      <w:r>
        <w:rPr>
          <w:rFonts w:hint="eastAsia" w:ascii="微软雅黑" w:hAnsi="微软雅黑" w:eastAsia="微软雅黑" w:cs="宋体"/>
          <w:b/>
          <w:kern w:val="0"/>
          <w:szCs w:val="21"/>
        </w:rPr>
        <w:t>说明</w:t>
      </w:r>
    </w:p>
    <w:tbl>
      <w:tblPr>
        <w:tblStyle w:val="9"/>
        <w:tblpPr w:leftFromText="180" w:rightFromText="180" w:vertAnchor="text" w:horzAnchor="page" w:tblpX="1290" w:tblpY="279"/>
        <w:tblOverlap w:val="never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109"/>
        <w:gridCol w:w="7075"/>
        <w:gridCol w:w="1006"/>
      </w:tblGrid>
      <w:tr w14:paraId="5A69E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382" w:type="pct"/>
            <w:vAlign w:val="center"/>
          </w:tcPr>
          <w:p w14:paraId="379B2B83">
            <w:pPr>
              <w:snapToGrid w:val="0"/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类目号</w:t>
            </w:r>
          </w:p>
        </w:tc>
        <w:tc>
          <w:tcPr>
            <w:tcW w:w="557" w:type="pct"/>
            <w:vAlign w:val="center"/>
          </w:tcPr>
          <w:p w14:paraId="7D3FB7C2">
            <w:pPr>
              <w:snapToGrid w:val="0"/>
              <w:jc w:val="center"/>
              <w:rPr>
                <w:rFonts w:hint="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类目名称</w:t>
            </w:r>
          </w:p>
        </w:tc>
        <w:tc>
          <w:tcPr>
            <w:tcW w:w="3554" w:type="pct"/>
            <w:vAlign w:val="center"/>
          </w:tcPr>
          <w:p w14:paraId="34D33355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服务需求</w:t>
            </w:r>
          </w:p>
        </w:tc>
        <w:tc>
          <w:tcPr>
            <w:tcW w:w="505" w:type="pct"/>
            <w:vAlign w:val="center"/>
          </w:tcPr>
          <w:p w14:paraId="5FF7142A">
            <w:pPr>
              <w:snapToGrid w:val="0"/>
              <w:jc w:val="center"/>
              <w:rPr>
                <w:rFonts w:hint="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折扣率</w:t>
            </w:r>
          </w:p>
        </w:tc>
      </w:tr>
      <w:tr w14:paraId="4BE59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382" w:type="pct"/>
            <w:vAlign w:val="center"/>
          </w:tcPr>
          <w:p w14:paraId="7DA84AD0">
            <w:pPr>
              <w:snapToGrid w:val="0"/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类目一</w:t>
            </w:r>
          </w:p>
        </w:tc>
        <w:tc>
          <w:tcPr>
            <w:tcW w:w="557" w:type="pct"/>
            <w:vAlign w:val="center"/>
          </w:tcPr>
          <w:p w14:paraId="59CB28DA">
            <w:pPr>
              <w:snapToGrid w:val="0"/>
              <w:jc w:val="center"/>
              <w:rPr>
                <w:rFonts w:hint="default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val="en-US" w:eastAsia="zh-CN"/>
              </w:rPr>
              <w:t>办公文具/耗材及</w:t>
            </w:r>
            <w:r>
              <w:rPr>
                <w:rFonts w:hint="eastAsia"/>
                <w:b/>
                <w:color w:val="000000"/>
                <w:kern w:val="0"/>
                <w:szCs w:val="21"/>
              </w:rPr>
              <w:t>低值行政办公设备</w:t>
            </w:r>
            <w:r>
              <w:rPr>
                <w:rFonts w:hint="eastAsia"/>
                <w:b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color w:val="000000"/>
                <w:kern w:val="0"/>
                <w:szCs w:val="21"/>
                <w:lang w:val="en-US" w:eastAsia="zh-CN"/>
              </w:rPr>
              <w:t>家具</w:t>
            </w:r>
          </w:p>
        </w:tc>
        <w:tc>
          <w:tcPr>
            <w:tcW w:w="3554" w:type="pct"/>
            <w:vAlign w:val="center"/>
          </w:tcPr>
          <w:p w14:paraId="13AAB4E8">
            <w:pPr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主要包括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各类办公文具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耗材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，如硒鼓/墨粉、墨盒、数据线、本册/便签、计算器、书写工具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各种笔类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、各类纸制品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打印纸、信纸、标签纸、封面纸、蜡纸等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、色带、电脑包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、文件管理、装订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固定工具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等；</w:t>
            </w:r>
          </w:p>
          <w:p w14:paraId="3A84EADE">
            <w:pPr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各类办公设备，如各种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电器设备（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空气净化器、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微波炉、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加湿器、电风扇、除湿机、取暖电器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发热垫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等）、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打印机、装订/封装机、电话机、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各类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硬盘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机械硬盘、固态硬盘、NAS硬盘等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、U盘、烧水壶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存储卡、读卡器、网卡、网络配件、耳机、刻录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光盘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、饮水机、台灯、插头、插座、电脑外设产品、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电话机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路由器、交换机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键盘、鼠标、USB小风扇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、显示器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支架、挂钟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等；</w:t>
            </w:r>
          </w:p>
          <w:p w14:paraId="64EA0C91">
            <w:pPr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办公家具：办公桌、实验桌、办公椅、各种凳类等</w:t>
            </w:r>
          </w:p>
          <w:p w14:paraId="1A657459">
            <w:pPr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</w:rPr>
              <w:t>饮用水类，矿泉水、桶装水。</w:t>
            </w:r>
          </w:p>
        </w:tc>
        <w:tc>
          <w:tcPr>
            <w:tcW w:w="505" w:type="pct"/>
            <w:vAlign w:val="center"/>
          </w:tcPr>
          <w:p w14:paraId="50946723">
            <w:pPr>
              <w:snapToGrid w:val="0"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【】%</w:t>
            </w:r>
          </w:p>
        </w:tc>
      </w:tr>
      <w:tr w14:paraId="179F6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382" w:type="pct"/>
            <w:vAlign w:val="center"/>
          </w:tcPr>
          <w:p w14:paraId="4AC6279C">
            <w:pPr>
              <w:snapToGrid w:val="0"/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类目二</w:t>
            </w:r>
          </w:p>
        </w:tc>
        <w:tc>
          <w:tcPr>
            <w:tcW w:w="557" w:type="pct"/>
            <w:vAlign w:val="center"/>
          </w:tcPr>
          <w:p w14:paraId="1739D9AD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val="en-US" w:eastAsia="zh-CN"/>
              </w:rPr>
              <w:t>文体用品</w:t>
            </w:r>
            <w:r>
              <w:rPr>
                <w:rFonts w:hint="eastAsia"/>
                <w:b/>
                <w:color w:val="000000"/>
                <w:kern w:val="0"/>
                <w:szCs w:val="21"/>
              </w:rPr>
              <w:t>、劳保用品</w:t>
            </w:r>
            <w:r>
              <w:rPr>
                <w:rFonts w:hint="eastAsia"/>
                <w:b/>
                <w:color w:val="000000"/>
                <w:kern w:val="0"/>
                <w:szCs w:val="21"/>
                <w:lang w:val="en-US" w:eastAsia="zh-CN"/>
              </w:rPr>
              <w:t>/工具</w:t>
            </w:r>
          </w:p>
        </w:tc>
        <w:tc>
          <w:tcPr>
            <w:tcW w:w="3554" w:type="pct"/>
            <w:vAlign w:val="center"/>
          </w:tcPr>
          <w:p w14:paraId="7F025FA3">
            <w:pPr>
              <w:widowControl/>
              <w:wordWrap w:val="0"/>
              <w:spacing w:line="33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各类体育用品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如各种运动服装、运动鞋类、球类、器铃类、抬架类、拍网类等体育运动用品</w:t>
            </w:r>
          </w:p>
          <w:p w14:paraId="5B166EB7">
            <w:pPr>
              <w:widowControl/>
              <w:wordWrap w:val="0"/>
              <w:spacing w:line="33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文艺用品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如音箱/音响、话筒/麦克风、音响配件等</w:t>
            </w:r>
          </w:p>
          <w:p w14:paraId="71172C47">
            <w:pPr>
              <w:widowControl/>
              <w:wordWrap w:val="0"/>
              <w:spacing w:line="33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其他电气类，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各类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灯具及配件、普通灯具及配件、电线电缆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等；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各类劳保用品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/工具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，如各种一次性用品、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包装绳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纸品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湿巾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抽纸、卷纸、湿纸巾等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被服、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雨伞雨具、层架/置物架、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洗手液、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毛巾、手套、包装带、清洁洗涤用品、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水盆、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塑料存储箱、水壶、小推车、周转箱、清卫工具手套、口罩、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各类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垃圾桶及垃圾袋、抹布、竹扫把、长拖把、胶桶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疏通工具、卫生间用具及清理用具、除油剂、除臭剂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防蚊用品、安防用品，搬运存储，标签包装，电料辅件，电子连接器，动力传动，动力工具，个人防护，工具耗材，工控自动化，工业管材，公共设施，供电及保护设备，焊接用品，机电器件，机械及行业设备，金属加工，紧固件，紧固密封件，联保物资，流体机械，暖通，起重设备，气动液压，手动工具，无线模块与适配器，仪器仪表，原材料，中低压配电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等。</w:t>
            </w:r>
          </w:p>
          <w:p w14:paraId="55D6F561">
            <w:pPr>
              <w:widowControl/>
              <w:wordWrap w:val="0"/>
              <w:spacing w:line="33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消防安全类，如灭火器、消防水带、消防水枪、消防软管卷盘、消火栓、消防应急灯具、火灾逃生面具、防火涂料、消防接扣、救援应急探照灯、气体灭火控制器、消防警铃、电气火灾报警系统、水流指示器、泡沫比例混合器、固定高效自动喷洒灭火装置、干粉自动灭火装置、消防泵、喷淋泵、稳压泵、气压罐、防火门、防火窗、防火玻璃、消防装备、防毒面具、救生器材、灭火毯、安全绳等。</w:t>
            </w:r>
          </w:p>
        </w:tc>
        <w:tc>
          <w:tcPr>
            <w:tcW w:w="505" w:type="pct"/>
            <w:vAlign w:val="center"/>
          </w:tcPr>
          <w:p w14:paraId="6D12260F">
            <w:pPr>
              <w:snapToGrid w:val="0"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【】%</w:t>
            </w:r>
          </w:p>
        </w:tc>
      </w:tr>
      <w:tr w14:paraId="51CEB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382" w:type="pct"/>
            <w:vAlign w:val="center"/>
          </w:tcPr>
          <w:p w14:paraId="28D45FB4">
            <w:pPr>
              <w:snapToGrid w:val="0"/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类目三</w:t>
            </w:r>
          </w:p>
        </w:tc>
        <w:tc>
          <w:tcPr>
            <w:tcW w:w="557" w:type="pct"/>
            <w:vAlign w:val="center"/>
          </w:tcPr>
          <w:p w14:paraId="2E937AA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Cs w:val="21"/>
              </w:rPr>
              <w:t>生物化学试剂及实验室基础耗材（列入国家易制毒易燃易爆品、精神药品、麻醉药品的除外）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  <w:p w14:paraId="4D1E454A"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54" w:type="pct"/>
            <w:vAlign w:val="center"/>
          </w:tcPr>
          <w:p w14:paraId="245E156C">
            <w:pPr>
              <w:widowControl/>
              <w:wordWrap w:val="0"/>
              <w:spacing w:line="33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、生物化学试剂主要包括分子生物学试剂，如DNA限制性内切酶、DNA聚合酶、PCR及荧光定量PCR试剂、DNA或RNA修饰酶、DNA或RNA分子量标准品、克隆与表达试剂、菌种、感受态细胞及其制备试剂、细菌培养基、核酸抽提及纯化试剂、文库构建试剂、RNA研究试剂、病毒表达、表观遗传学研究试剂、核酸电泳相关试剂；免疫学试剂，如ELISA试剂盒、一抗、二抗、流式抗体、抗原；细胞生物学试剂，如动物血清制品、细胞因子与生长因子、细胞培养基、干细胞研究相关试剂、细胞分析测定试剂盒、氧化应激与细胞损伤测定试剂盒；蛋白研究试剂，如蛋白质表达系统、细胞裂解及蛋白质纯化试剂、蛋白修饰酶及辅助试剂、糖生物学及蛋白质工具、蛋白质成品、蛋白电泳相关试剂；非管制类基础化学品，如无机酸、无机碱、无机盐、有机碱、有机酸、氧化物和过氧化物、碳化物、卤化物、硅化物和硅酸盐、有机溶剂；非管制类催化剂及助剂，如分子筛、工业催化剂、贵金属催化剂、合成材料用催化剂、无机化工用催化剂、有机化工用催化剂、电子工业用化学助剂、金属加工助剂、偶联剂、前处理剂、热稳定剂、水处理剂、塑料橡胶助剂、手性化合物；非管制类天然产物及提取物，如植物提取物、动物提取物、天然色素等；其他，如机油、农药、化肥、草籽、苗木、松香油、草酸、工业盐、草包、煤油。</w:t>
            </w:r>
          </w:p>
          <w:p w14:paraId="2EDCFCAA"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、实验室基础耗材主要包括通用玻璃耗材，如烧杯、玻璃培养皿、量筒、漏斗、石英比色皿、干燥器、塞子、接头、玛瑙研钵、表面皿、胖肚移液管、玻璃研钵、冷凝管、层析柱、刻度吸管、滴定管、酒精灯、玻璃瓶及盖垫；通用塑料耗材，如细口大瓶、细口大瓶附件、塑料量筒、塑料容量瓶、塑料烧杯、桶罐、塑料广口瓶、塑料滴瓶、塑料洗瓶、塑料分液器、塑料干燥器、塑料滴定管、胶管、塑料漏斗、移液管、浸泡桶；生物化学耗材，如移液器、细胞培养耗材、细胞培养耗材、组织病理学耗材、液体处理耗材、过滤耗材、色谱耗材、微生物耗材、电泳耗材；</w:t>
            </w:r>
          </w:p>
        </w:tc>
        <w:tc>
          <w:tcPr>
            <w:tcW w:w="505" w:type="pct"/>
            <w:vAlign w:val="center"/>
          </w:tcPr>
          <w:p w14:paraId="59059E4E">
            <w:pPr>
              <w:snapToGrid w:val="0"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【】%</w:t>
            </w:r>
          </w:p>
        </w:tc>
      </w:tr>
      <w:tr w14:paraId="50549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382" w:type="pct"/>
            <w:vAlign w:val="center"/>
          </w:tcPr>
          <w:p w14:paraId="4870A2CB">
            <w:pPr>
              <w:snapToGrid w:val="0"/>
              <w:jc w:val="center"/>
              <w:rPr>
                <w:rFonts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类目四</w:t>
            </w:r>
          </w:p>
        </w:tc>
        <w:tc>
          <w:tcPr>
            <w:tcW w:w="557" w:type="pct"/>
            <w:vAlign w:val="center"/>
          </w:tcPr>
          <w:p w14:paraId="06A84664">
            <w:pPr>
              <w:snapToGrid w:val="0"/>
              <w:jc w:val="center"/>
              <w:rPr>
                <w:rFonts w:hint="default" w:eastAsiaTheme="minorEastAsia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val="en-US" w:eastAsia="zh-CN"/>
              </w:rPr>
              <w:t>电子元器件</w:t>
            </w:r>
          </w:p>
        </w:tc>
        <w:tc>
          <w:tcPr>
            <w:tcW w:w="3554" w:type="pct"/>
            <w:vAlign w:val="center"/>
          </w:tcPr>
          <w:p w14:paraId="5C904EA9">
            <w:pPr>
              <w:widowControl/>
              <w:wordWrap w:val="0"/>
              <w:spacing w:line="33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子元器件，如处理器及微控制器、逻辑芯片、电源芯片、被动元器件、存储器、放大器/线性器件、电阻、电容、二极管、晶体管；光学研究耗材，如光学元件、光学平台、光纤、半导体发光器件、无源器件、探测器、调制器、功能模块、测试仪表、激光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。</w:t>
            </w:r>
          </w:p>
        </w:tc>
        <w:tc>
          <w:tcPr>
            <w:tcW w:w="505" w:type="pct"/>
            <w:vAlign w:val="center"/>
          </w:tcPr>
          <w:p w14:paraId="4F9D5FF7">
            <w:pPr>
              <w:snapToGrid w:val="0"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【】%</w:t>
            </w:r>
          </w:p>
        </w:tc>
      </w:tr>
      <w:tr w14:paraId="26F4D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382" w:type="pct"/>
            <w:vAlign w:val="center"/>
          </w:tcPr>
          <w:p w14:paraId="7BE7FA9F">
            <w:pPr>
              <w:snapToGrid w:val="0"/>
              <w:jc w:val="center"/>
              <w:rPr>
                <w:rFonts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类目五</w:t>
            </w:r>
          </w:p>
        </w:tc>
        <w:tc>
          <w:tcPr>
            <w:tcW w:w="557" w:type="pct"/>
            <w:vAlign w:val="center"/>
          </w:tcPr>
          <w:p w14:paraId="6CEF3E29"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  <w:t>管制类化学品</w:t>
            </w:r>
          </w:p>
        </w:tc>
        <w:tc>
          <w:tcPr>
            <w:tcW w:w="3554" w:type="pct"/>
            <w:vAlign w:val="center"/>
          </w:tcPr>
          <w:p w14:paraId="6DF7C73D">
            <w:pPr>
              <w:numPr>
                <w:ilvl w:val="0"/>
                <w:numId w:val="1"/>
              </w:numPr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易制毒危险化学品：国务院令（第445号）《易制毒化学品管理条例》中规定的易制毒化学品的分类和品种目录中所列商品，如：甲苯、丙酮、甲基乙基酮、高锰酸钾、硫酸、盐酸、苯乙腈、γ-丁内酯、苯乙酸、醋酸酐、三氯甲烷、乙醚、哌啶、1-苯基-1-丙酮（苯丙酮）、溴素（液溴）、α-苯乙酰乙酸甲酯、α-乙酰乙酰苯胺、3,4-亚甲基二氧苯基-2-丙酮缩水甘油酸等</w:t>
            </w:r>
          </w:p>
          <w:p w14:paraId="086F5FA2">
            <w:pPr>
              <w:numPr>
                <w:ilvl w:val="0"/>
                <w:numId w:val="1"/>
              </w:numPr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易制爆危险化学品：根据《危险化学品安全管理条例》（国务院令第591号）第23条规定，公安部编制的《易制爆危险化学品名录》（2017年版）内的产品，如：酸类、硝酸盐类、氯酸盐类、高氯酸盐类、重铬酸盐类、过氧化物和超氧化物类、易燃物还原剂类、硝基化合物类、其他爆炸物及易燃固体/液体。</w:t>
            </w:r>
          </w:p>
        </w:tc>
        <w:tc>
          <w:tcPr>
            <w:tcW w:w="505" w:type="pct"/>
            <w:vAlign w:val="center"/>
          </w:tcPr>
          <w:p w14:paraId="0948F4FF">
            <w:pPr>
              <w:snapToGrid w:val="0"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【】%</w:t>
            </w:r>
          </w:p>
        </w:tc>
      </w:tr>
      <w:tr w14:paraId="4FE7A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382" w:type="pct"/>
            <w:vAlign w:val="center"/>
          </w:tcPr>
          <w:p w14:paraId="2FB26565">
            <w:pPr>
              <w:snapToGrid w:val="0"/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类目六</w:t>
            </w:r>
          </w:p>
        </w:tc>
        <w:tc>
          <w:tcPr>
            <w:tcW w:w="557" w:type="pct"/>
            <w:vAlign w:val="center"/>
          </w:tcPr>
          <w:p w14:paraId="61AF6B71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  <w:t>实验气体</w:t>
            </w:r>
          </w:p>
        </w:tc>
        <w:tc>
          <w:tcPr>
            <w:tcW w:w="3554" w:type="pct"/>
            <w:vAlign w:val="center"/>
          </w:tcPr>
          <w:p w14:paraId="2DE9B3FA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实验气体：氮气、氧气、氢气、二氧化碳、氩气等</w:t>
            </w:r>
          </w:p>
        </w:tc>
        <w:tc>
          <w:tcPr>
            <w:tcW w:w="505" w:type="pct"/>
            <w:vAlign w:val="center"/>
          </w:tcPr>
          <w:p w14:paraId="1CA5DDA4">
            <w:pPr>
              <w:snapToGrid w:val="0"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【】%</w:t>
            </w:r>
          </w:p>
        </w:tc>
      </w:tr>
    </w:tbl>
    <w:p w14:paraId="7026477E">
      <w:pPr>
        <w:spacing w:line="360" w:lineRule="auto"/>
        <w:ind w:firstLine="420" w:firstLineChars="200"/>
        <w:rPr>
          <w:rFonts w:ascii="宋体"/>
          <w:szCs w:val="21"/>
        </w:rPr>
      </w:pPr>
      <w:r>
        <w:rPr>
          <w:rFonts w:hint="eastAsia" w:ascii="宋体"/>
          <w:szCs w:val="21"/>
        </w:rPr>
        <w:t>注：</w:t>
      </w:r>
      <w:r>
        <w:rPr>
          <w:rFonts w:hint="eastAsia" w:ascii="宋体"/>
          <w:szCs w:val="21"/>
          <w:lang w:val="en-US" w:eastAsia="zh-CN"/>
        </w:rPr>
        <w:t>供应商</w:t>
      </w:r>
      <w:r>
        <w:rPr>
          <w:rFonts w:hint="eastAsia" w:ascii="宋体"/>
          <w:szCs w:val="21"/>
        </w:rPr>
        <w:t>可同时</w:t>
      </w:r>
      <w:r>
        <w:rPr>
          <w:rFonts w:hint="eastAsia" w:ascii="宋体"/>
          <w:szCs w:val="21"/>
          <w:lang w:val="en-US" w:eastAsia="zh-CN"/>
        </w:rPr>
        <w:t>参与</w:t>
      </w:r>
      <w:r>
        <w:rPr>
          <w:rFonts w:hint="eastAsia" w:ascii="宋体"/>
          <w:szCs w:val="21"/>
        </w:rPr>
        <w:t>多个</w:t>
      </w:r>
      <w:r>
        <w:rPr>
          <w:rFonts w:hint="eastAsia" w:ascii="宋体"/>
          <w:szCs w:val="21"/>
          <w:lang w:val="en-US" w:eastAsia="zh-CN"/>
        </w:rPr>
        <w:t>类目征集遴选</w:t>
      </w:r>
      <w:r>
        <w:rPr>
          <w:rFonts w:hint="eastAsia" w:ascii="宋体"/>
          <w:szCs w:val="21"/>
        </w:rPr>
        <w:t>。</w:t>
      </w:r>
    </w:p>
    <w:p w14:paraId="5E35EF84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1、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报价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核准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</w:t>
      </w:r>
    </w:p>
    <w:p w14:paraId="1E494F75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办公类类目（类目一和类目二）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：以京东网上商城同品牌、同型号或同配置的自营产品的价格为基准；</w:t>
      </w:r>
    </w:p>
    <w:p w14:paraId="24ADF2C1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实验类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类目（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类目三至类目六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：以品牌一级代理价格为基准，报折扣率百分比平均值（限50%至100%区间，超出区间或品种不足将被视为无效投标） 。</w:t>
      </w:r>
    </w:p>
    <w:p w14:paraId="1A47DEBC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2、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供应商通过征集遴选入围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后需在签订合同后的1个月内完成在学校办公用品和耗材采购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平台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上架，上架价格≤基准价×折扣率百分比。</w:t>
      </w:r>
    </w:p>
    <w:p w14:paraId="71DF64FC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3、投标报价应包含商品货款、</w:t>
      </w:r>
      <w:bookmarkStart w:id="0" w:name="_Hlk36534611"/>
      <w:r>
        <w:rPr>
          <w:rFonts w:hint="eastAsia" w:asciiTheme="minorEastAsia" w:hAnsiTheme="minorEastAsia" w:eastAsiaTheme="minorEastAsia" w:cstheme="minorEastAsia"/>
          <w:sz w:val="21"/>
          <w:szCs w:val="21"/>
        </w:rPr>
        <w:t>学校办公用品和耗材采购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平台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指定运行维护商服务费</w:t>
      </w:r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yellow"/>
        </w:rPr>
        <w:t>（不高于</w:t>
      </w:r>
      <w:r>
        <w:rPr>
          <w:rFonts w:hint="eastAsia" w:asciiTheme="minorEastAsia" w:hAnsiTheme="minorEastAsia" w:cstheme="minorEastAsia"/>
          <w:sz w:val="21"/>
          <w:szCs w:val="21"/>
          <w:highlight w:val="yellow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yellow"/>
        </w:rPr>
        <w:t>%）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、税费等。</w:t>
      </w:r>
    </w:p>
    <w:p w14:paraId="5CD6EA57">
      <w:pPr>
        <w:spacing w:line="240" w:lineRule="auto"/>
        <w:ind w:firstLine="420" w:firstLineChars="200"/>
        <w:rPr>
          <w:rFonts w:hint="eastAsia" w:ascii="微软雅黑" w:hAnsi="微软雅黑" w:eastAsia="微软雅黑" w:cs="宋体"/>
          <w:b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4、货款采用月结方式。由学校办公用品和耗材采购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平台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指定运行维护商按月与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（即协议本地供应商）核实订单，并统一协商开票及支付货款事项。</w:t>
      </w:r>
    </w:p>
    <w:p w14:paraId="6527968E">
      <w:pPr>
        <w:widowControl/>
        <w:adjustRightInd w:val="0"/>
        <w:snapToGrid w:val="0"/>
        <w:jc w:val="left"/>
        <w:rPr>
          <w:rFonts w:ascii="微软雅黑" w:hAnsi="微软雅黑" w:eastAsia="微软雅黑"/>
          <w:szCs w:val="21"/>
        </w:rPr>
      </w:pPr>
    </w:p>
    <w:sectPr>
      <w:footerReference r:id="rId3" w:type="default"/>
      <w:pgSz w:w="11906" w:h="16838"/>
      <w:pgMar w:top="993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9895079"/>
    </w:sdtPr>
    <w:sdtContent>
      <w:sdt>
        <w:sdtPr>
          <w:id w:val="98381352"/>
        </w:sdtPr>
        <w:sdtContent>
          <w:p w14:paraId="19A86B14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65B9A5"/>
    <w:multiLevelType w:val="singleLevel"/>
    <w:tmpl w:val="7565B9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mM2JkZTc2ZDkwODgyYTI3MWNmZWQyZTk0N2ExMTAifQ=="/>
  </w:docVars>
  <w:rsids>
    <w:rsidRoot w:val="0034773D"/>
    <w:rsid w:val="00011F4A"/>
    <w:rsid w:val="00040187"/>
    <w:rsid w:val="00064DB9"/>
    <w:rsid w:val="00076F83"/>
    <w:rsid w:val="000E10C0"/>
    <w:rsid w:val="001734C0"/>
    <w:rsid w:val="001A12B9"/>
    <w:rsid w:val="001A7E2C"/>
    <w:rsid w:val="00215973"/>
    <w:rsid w:val="002250EF"/>
    <w:rsid w:val="00227837"/>
    <w:rsid w:val="002B04E0"/>
    <w:rsid w:val="002D10DF"/>
    <w:rsid w:val="003314A3"/>
    <w:rsid w:val="00341CF4"/>
    <w:rsid w:val="0034773D"/>
    <w:rsid w:val="00360857"/>
    <w:rsid w:val="00425F36"/>
    <w:rsid w:val="00446E03"/>
    <w:rsid w:val="004475B9"/>
    <w:rsid w:val="00470BBB"/>
    <w:rsid w:val="00487136"/>
    <w:rsid w:val="004A2D14"/>
    <w:rsid w:val="004B6929"/>
    <w:rsid w:val="004D643B"/>
    <w:rsid w:val="004E2A3E"/>
    <w:rsid w:val="004F2D32"/>
    <w:rsid w:val="0050005C"/>
    <w:rsid w:val="00547552"/>
    <w:rsid w:val="005670A7"/>
    <w:rsid w:val="00582344"/>
    <w:rsid w:val="005A4C78"/>
    <w:rsid w:val="005D4121"/>
    <w:rsid w:val="005E07F7"/>
    <w:rsid w:val="005F0380"/>
    <w:rsid w:val="006473F4"/>
    <w:rsid w:val="006A2084"/>
    <w:rsid w:val="006A6FC5"/>
    <w:rsid w:val="006C7484"/>
    <w:rsid w:val="00720727"/>
    <w:rsid w:val="00764041"/>
    <w:rsid w:val="00776BFE"/>
    <w:rsid w:val="007911C2"/>
    <w:rsid w:val="00797C40"/>
    <w:rsid w:val="007B665A"/>
    <w:rsid w:val="007C1BBC"/>
    <w:rsid w:val="007D621B"/>
    <w:rsid w:val="007D7D54"/>
    <w:rsid w:val="00831F61"/>
    <w:rsid w:val="00872B9F"/>
    <w:rsid w:val="008856AC"/>
    <w:rsid w:val="00894F95"/>
    <w:rsid w:val="00897A51"/>
    <w:rsid w:val="008D504C"/>
    <w:rsid w:val="0092318F"/>
    <w:rsid w:val="00964991"/>
    <w:rsid w:val="00995D83"/>
    <w:rsid w:val="009B6173"/>
    <w:rsid w:val="009E64BD"/>
    <w:rsid w:val="00A40EC0"/>
    <w:rsid w:val="00A579EF"/>
    <w:rsid w:val="00A736D6"/>
    <w:rsid w:val="00AB4A93"/>
    <w:rsid w:val="00AD7092"/>
    <w:rsid w:val="00AE03B9"/>
    <w:rsid w:val="00AF2857"/>
    <w:rsid w:val="00B0314E"/>
    <w:rsid w:val="00B16F98"/>
    <w:rsid w:val="00B77794"/>
    <w:rsid w:val="00BA7424"/>
    <w:rsid w:val="00BB139B"/>
    <w:rsid w:val="00C00DA5"/>
    <w:rsid w:val="00C04CDE"/>
    <w:rsid w:val="00C56257"/>
    <w:rsid w:val="00C6221E"/>
    <w:rsid w:val="00CB175E"/>
    <w:rsid w:val="00CE237D"/>
    <w:rsid w:val="00D71110"/>
    <w:rsid w:val="00D9715A"/>
    <w:rsid w:val="00DB7A55"/>
    <w:rsid w:val="00DD1F95"/>
    <w:rsid w:val="00EA56CE"/>
    <w:rsid w:val="00EF0366"/>
    <w:rsid w:val="00F069F2"/>
    <w:rsid w:val="00F0707D"/>
    <w:rsid w:val="00F3510C"/>
    <w:rsid w:val="00F40D8A"/>
    <w:rsid w:val="00F445E3"/>
    <w:rsid w:val="00F533A1"/>
    <w:rsid w:val="00FA13FE"/>
    <w:rsid w:val="017B5F06"/>
    <w:rsid w:val="01D02145"/>
    <w:rsid w:val="02011E4C"/>
    <w:rsid w:val="049569DB"/>
    <w:rsid w:val="0767468B"/>
    <w:rsid w:val="080812F8"/>
    <w:rsid w:val="09AF2373"/>
    <w:rsid w:val="0BB155AA"/>
    <w:rsid w:val="0C34090D"/>
    <w:rsid w:val="12C0114D"/>
    <w:rsid w:val="16034738"/>
    <w:rsid w:val="16257519"/>
    <w:rsid w:val="177F4F9C"/>
    <w:rsid w:val="19FB3199"/>
    <w:rsid w:val="1ADA6B24"/>
    <w:rsid w:val="1BD87507"/>
    <w:rsid w:val="1E6432D4"/>
    <w:rsid w:val="1F0619FC"/>
    <w:rsid w:val="1F1C0D83"/>
    <w:rsid w:val="1F707A57"/>
    <w:rsid w:val="1F787DA2"/>
    <w:rsid w:val="22715068"/>
    <w:rsid w:val="24181EF1"/>
    <w:rsid w:val="293B2E83"/>
    <w:rsid w:val="2A5131BF"/>
    <w:rsid w:val="2B5674EA"/>
    <w:rsid w:val="307E516B"/>
    <w:rsid w:val="30C95219"/>
    <w:rsid w:val="30FF1B2D"/>
    <w:rsid w:val="32D57A9A"/>
    <w:rsid w:val="33046BC9"/>
    <w:rsid w:val="335D1FE1"/>
    <w:rsid w:val="36BE2D60"/>
    <w:rsid w:val="378E3E3B"/>
    <w:rsid w:val="39721AFB"/>
    <w:rsid w:val="40AB5F66"/>
    <w:rsid w:val="40FE400F"/>
    <w:rsid w:val="42004BE1"/>
    <w:rsid w:val="426F3B88"/>
    <w:rsid w:val="431D542D"/>
    <w:rsid w:val="454E4683"/>
    <w:rsid w:val="47A67C0A"/>
    <w:rsid w:val="49E62540"/>
    <w:rsid w:val="4CBB5786"/>
    <w:rsid w:val="4D1E6D18"/>
    <w:rsid w:val="4D8F5346"/>
    <w:rsid w:val="4DBA61BD"/>
    <w:rsid w:val="4E2079A1"/>
    <w:rsid w:val="4E361015"/>
    <w:rsid w:val="4EB1136E"/>
    <w:rsid w:val="4F1162B1"/>
    <w:rsid w:val="500100D3"/>
    <w:rsid w:val="50750766"/>
    <w:rsid w:val="50DE21C3"/>
    <w:rsid w:val="51255084"/>
    <w:rsid w:val="520C1993"/>
    <w:rsid w:val="522602C5"/>
    <w:rsid w:val="545214FD"/>
    <w:rsid w:val="545A3C3A"/>
    <w:rsid w:val="54D91737"/>
    <w:rsid w:val="55B97D39"/>
    <w:rsid w:val="55D87B28"/>
    <w:rsid w:val="574F7643"/>
    <w:rsid w:val="59244CD5"/>
    <w:rsid w:val="5A785436"/>
    <w:rsid w:val="5AF745AD"/>
    <w:rsid w:val="5D8B0800"/>
    <w:rsid w:val="5E9640DD"/>
    <w:rsid w:val="5F7E529D"/>
    <w:rsid w:val="5F986A14"/>
    <w:rsid w:val="60777BA5"/>
    <w:rsid w:val="618C081A"/>
    <w:rsid w:val="61B52ACC"/>
    <w:rsid w:val="62C0797A"/>
    <w:rsid w:val="662743F8"/>
    <w:rsid w:val="66B915CD"/>
    <w:rsid w:val="67186420"/>
    <w:rsid w:val="67392659"/>
    <w:rsid w:val="69DB32EB"/>
    <w:rsid w:val="6A575068"/>
    <w:rsid w:val="6B0B30BB"/>
    <w:rsid w:val="6C62044F"/>
    <w:rsid w:val="6CAB3449"/>
    <w:rsid w:val="6F082E2C"/>
    <w:rsid w:val="6F87659E"/>
    <w:rsid w:val="6FB6638D"/>
    <w:rsid w:val="71E80C9B"/>
    <w:rsid w:val="74C040EA"/>
    <w:rsid w:val="793F363C"/>
    <w:rsid w:val="79F61C2E"/>
    <w:rsid w:val="7AB45BBF"/>
    <w:rsid w:val="7B537186"/>
    <w:rsid w:val="7DE93180"/>
    <w:rsid w:val="7EFA0866"/>
    <w:rsid w:val="7F6C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20"/>
    <w:qFormat/>
    <w:uiPriority w:val="0"/>
    <w:pPr>
      <w:spacing w:beforeLines="50" w:afterLines="50" w:line="400" w:lineRule="exact"/>
    </w:pPr>
    <w:rPr>
      <w:rFonts w:ascii="宋体" w:hAnsi="Times New Roman" w:eastAsia="宋体" w:cs="Times New Roman"/>
      <w:sz w:val="24"/>
      <w:szCs w:val="24"/>
    </w:rPr>
  </w:style>
  <w:style w:type="paragraph" w:styleId="4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2"/>
    <w:next w:val="2"/>
    <w:link w:val="23"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Strong"/>
    <w:basedOn w:val="11"/>
    <w:autoRedefine/>
    <w:qFormat/>
    <w:uiPriority w:val="22"/>
    <w:rPr>
      <w:b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5"/>
    <w:autoRedefine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批注框文本 字符"/>
    <w:basedOn w:val="11"/>
    <w:link w:val="4"/>
    <w:autoRedefine/>
    <w:semiHidden/>
    <w:qFormat/>
    <w:uiPriority w:val="99"/>
    <w:rPr>
      <w:sz w:val="18"/>
      <w:szCs w:val="18"/>
    </w:rPr>
  </w:style>
  <w:style w:type="paragraph" w:customStyle="1" w:styleId="19">
    <w:name w:val="timelin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纯文本 字符"/>
    <w:link w:val="3"/>
    <w:autoRedefine/>
    <w:qFormat/>
    <w:uiPriority w:val="0"/>
    <w:rPr>
      <w:rFonts w:ascii="宋体" w:hAnsi="Times New Roman" w:eastAsia="宋体" w:cs="Times New Roman"/>
      <w:sz w:val="24"/>
      <w:szCs w:val="24"/>
    </w:rPr>
  </w:style>
  <w:style w:type="character" w:customStyle="1" w:styleId="21">
    <w:name w:val="纯文本 字符1"/>
    <w:basedOn w:val="11"/>
    <w:autoRedefine/>
    <w:semiHidden/>
    <w:qFormat/>
    <w:uiPriority w:val="99"/>
    <w:rPr>
      <w:rFonts w:hAnsi="Courier New" w:cs="Courier New" w:asciiTheme="minorEastAsia"/>
    </w:rPr>
  </w:style>
  <w:style w:type="character" w:customStyle="1" w:styleId="22">
    <w:name w:val="批注文字 字符"/>
    <w:basedOn w:val="11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3">
    <w:name w:val="批注主题 字符"/>
    <w:basedOn w:val="22"/>
    <w:link w:val="8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31B57-A9B0-422F-A1BA-87D0A8A4DB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3227</Words>
  <Characters>3272</Characters>
  <Lines>20</Lines>
  <Paragraphs>5</Paragraphs>
  <TotalTime>0</TotalTime>
  <ScaleCrop>false</ScaleCrop>
  <LinksUpToDate>false</LinksUpToDate>
  <CharactersWithSpaces>3415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2020-03-26T05:57:00Z</dcterms:created>
  <dc:creator>gelei</dc:creator>
  <cp:lastModifiedBy>于爽</cp:lastModifiedBy>
  <dcterms:modified xsi:type="dcterms:W3CDTF">2026-01-22T04:52:05Z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E35FFE09A89F4458803AED7CF446927B</vt:lpwstr>
  </property>
  <property fmtid="{D5CDD505-2E9C-101B-9397-08002B2CF9AE}" pid="4" name="KSOTemplateDocerSaveRecord">
    <vt:lpwstr>eyJoZGlkIjoiOTc3M2Y5NzIzMDFlZjAyY2Q4Njk5ODkyYjFjNzBiNTQiLCJ1c2VySWQiOiIzMzg2NTE1NTkifQ==</vt:lpwstr>
  </property>
</Properties>
</file>